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81" w:rsidRDefault="005368F5">
      <w:pPr>
        <w:spacing w:after="322" w:line="259" w:lineRule="auto"/>
        <w:ind w:left="4647" w:firstLine="0"/>
        <w:jc w:val="left"/>
      </w:pPr>
      <w:r>
        <w:rPr>
          <w:noProof/>
        </w:rPr>
        <w:drawing>
          <wp:inline distT="0" distB="0" distL="0" distR="0">
            <wp:extent cx="570014" cy="752928"/>
            <wp:effectExtent l="0" t="0" r="0" b="0"/>
            <wp:docPr id="1095" name="Picture 1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" name="Picture 10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014" cy="75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181" w:rsidRDefault="005368F5">
      <w:pPr>
        <w:spacing w:line="259" w:lineRule="auto"/>
        <w:ind w:left="872" w:right="794" w:hanging="10"/>
        <w:jc w:val="center"/>
      </w:pPr>
      <w:r>
        <w:t>РОССИЙСКАЯ ФЕДЕРАЦИЯ</w:t>
      </w:r>
    </w:p>
    <w:p w:rsidR="004C3181" w:rsidRDefault="005368F5">
      <w:pPr>
        <w:spacing w:after="268" w:line="259" w:lineRule="auto"/>
        <w:ind w:left="872" w:right="804" w:hanging="10"/>
        <w:jc w:val="center"/>
      </w:pPr>
      <w:r>
        <w:t>ИРКУТСКАЯ ОБЛАСТЬ</w:t>
      </w:r>
    </w:p>
    <w:p w:rsidR="005368F5" w:rsidRDefault="005368F5">
      <w:pPr>
        <w:spacing w:line="259" w:lineRule="auto"/>
        <w:ind w:left="872" w:right="790" w:hanging="10"/>
        <w:jc w:val="center"/>
      </w:pPr>
      <w:r>
        <w:t xml:space="preserve">АДМИНИСТРАЦИЯ ЧУНСКОГО РАЙОНА </w:t>
      </w:r>
    </w:p>
    <w:p w:rsidR="004C3181" w:rsidRDefault="005368F5">
      <w:pPr>
        <w:spacing w:line="259" w:lineRule="auto"/>
        <w:ind w:left="872" w:right="790" w:hanging="10"/>
        <w:jc w:val="center"/>
        <w:rPr>
          <w:b/>
          <w:sz w:val="56"/>
          <w:szCs w:val="56"/>
        </w:rPr>
      </w:pPr>
      <w:r w:rsidRPr="005368F5">
        <w:rPr>
          <w:b/>
          <w:sz w:val="56"/>
          <w:szCs w:val="56"/>
        </w:rPr>
        <w:t>Постановление</w:t>
      </w:r>
    </w:p>
    <w:p w:rsidR="005368F5" w:rsidRPr="005368F5" w:rsidRDefault="005368F5">
      <w:pPr>
        <w:spacing w:line="259" w:lineRule="auto"/>
        <w:ind w:left="872" w:right="790" w:hanging="10"/>
        <w:jc w:val="center"/>
        <w:rPr>
          <w:b/>
          <w:sz w:val="56"/>
          <w:szCs w:val="56"/>
        </w:rPr>
      </w:pPr>
    </w:p>
    <w:p w:rsidR="004C3181" w:rsidRDefault="003775CF">
      <w:pPr>
        <w:tabs>
          <w:tab w:val="center" w:pos="5187"/>
          <w:tab w:val="center" w:pos="8960"/>
        </w:tabs>
        <w:spacing w:after="98"/>
        <w:ind w:left="0" w:firstLine="0"/>
        <w:jc w:val="left"/>
      </w:pPr>
      <w:r>
        <w:rPr>
          <w:u w:val="single" w:color="000000"/>
        </w:rPr>
        <w:t>30.05.2023 г.</w:t>
      </w:r>
      <w:bookmarkStart w:id="0" w:name="_GoBack"/>
      <w:bookmarkEnd w:id="0"/>
      <w:r w:rsidR="005368F5">
        <w:tab/>
      </w:r>
      <w:proofErr w:type="spellStart"/>
      <w:r w:rsidR="005368F5">
        <w:t>рп</w:t>
      </w:r>
      <w:proofErr w:type="spellEnd"/>
      <w:r w:rsidR="005368F5">
        <w:t>. Чунский</w:t>
      </w:r>
      <w:r w:rsidR="005368F5">
        <w:tab/>
      </w:r>
      <w:r w:rsidR="005368F5">
        <w:rPr>
          <w:noProof/>
        </w:rPr>
        <w:t>№</w:t>
      </w:r>
      <w:r>
        <w:rPr>
          <w:noProof/>
        </w:rPr>
        <w:t>135</w:t>
      </w:r>
    </w:p>
    <w:p w:rsidR="005368F5" w:rsidRDefault="005368F5">
      <w:pPr>
        <w:spacing w:after="497"/>
        <w:ind w:left="14" w:right="2237" w:firstLine="10"/>
      </w:pPr>
    </w:p>
    <w:p w:rsidR="004C3181" w:rsidRDefault="005368F5">
      <w:pPr>
        <w:spacing w:after="497"/>
        <w:ind w:left="14" w:right="2237" w:firstLine="10"/>
      </w:pPr>
      <w:r>
        <w:t xml:space="preserve">О приостановлении эксплуатации здания муниципального дошкольного образовательного бюджетного учреждения детского сада № 1 </w:t>
      </w:r>
      <w:proofErr w:type="spellStart"/>
      <w:r>
        <w:t>р.п</w:t>
      </w:r>
      <w:proofErr w:type="spellEnd"/>
      <w:r>
        <w:t>. Чунский на период проведения капитального ремонта</w:t>
      </w:r>
    </w:p>
    <w:p w:rsidR="004C3181" w:rsidRDefault="005368F5">
      <w:pPr>
        <w:spacing w:after="540"/>
        <w:ind w:left="14"/>
      </w:pPr>
      <w:r>
        <w:t xml:space="preserve">В связи с проведением капитального ремонта здания муниципального дошкольного образовательного бюджетного учреждения детского сада № 1 </w:t>
      </w:r>
      <w:proofErr w:type="spellStart"/>
      <w:r>
        <w:t>р.п</w:t>
      </w:r>
      <w:proofErr w:type="spellEnd"/>
      <w:r>
        <w:t>. Чунский на основании муниципального контракта от 05.03.2022 года № 2022/6, руководствуясь федеральными законами «Об общих принципах организации местного самоуправления в Российской Федерации» от 06.10.2003 № 131-ФЗ (в редакции от 29.05.2023 года), «Об образовании в Российской Федерации» от 29.12.2012 № 273-ФЗ (в ред. от 17.02.2023 года), статьями 38, 50 Устава Чунского районного муниципального образования,</w:t>
      </w:r>
    </w:p>
    <w:p w:rsidR="004C3181" w:rsidRDefault="005368F5">
      <w:pPr>
        <w:numPr>
          <w:ilvl w:val="0"/>
          <w:numId w:val="1"/>
        </w:numPr>
      </w:pPr>
      <w:r>
        <w:t xml:space="preserve">Приостановить эксплуатацию здания муниципального дошкольного образовательного бюджетного учреждения детского сада № 1 </w:t>
      </w:r>
      <w:proofErr w:type="spellStart"/>
      <w:r>
        <w:t>р.п</w:t>
      </w:r>
      <w:proofErr w:type="spellEnd"/>
      <w:r>
        <w:t>. Чунский с 01 июня по 31 октября 2023 года на период проведения капитального ремонта.</w:t>
      </w:r>
    </w:p>
    <w:p w:rsidR="004C3181" w:rsidRDefault="005368F5">
      <w:pPr>
        <w:numPr>
          <w:ilvl w:val="0"/>
          <w:numId w:val="1"/>
        </w:numPr>
      </w:pPr>
      <w:r>
        <w:t>Настоящее постановление подлежит официальному опубликованию в средствах массовой информации и размещению на официальном сайте администрации Чунского района в сети «Интернет».</w:t>
      </w:r>
    </w:p>
    <w:p w:rsidR="004C3181" w:rsidRDefault="005368F5">
      <w:pPr>
        <w:ind w:left="14"/>
      </w:pPr>
      <w:r>
        <w:t>З. Контроль исполнения настоящего постановления возложить на заместителя мэра Чунского района по вопросам социальной политики.</w:t>
      </w:r>
    </w:p>
    <w:p w:rsidR="005368F5" w:rsidRDefault="005368F5">
      <w:pPr>
        <w:ind w:left="14"/>
      </w:pPr>
    </w:p>
    <w:p w:rsidR="005368F5" w:rsidRDefault="005368F5">
      <w:pPr>
        <w:ind w:left="14"/>
      </w:pPr>
    </w:p>
    <w:p w:rsidR="004C3181" w:rsidRDefault="005368F5">
      <w:pPr>
        <w:tabs>
          <w:tab w:val="right" w:pos="10138"/>
        </w:tabs>
        <w:ind w:left="0" w:firstLine="0"/>
        <w:jc w:val="left"/>
      </w:pPr>
      <w:r>
        <w:t>Мэр Чунского района</w:t>
      </w:r>
      <w:r>
        <w:tab/>
        <w:t xml:space="preserve">Н.Д. </w:t>
      </w:r>
      <w:proofErr w:type="spellStart"/>
      <w:r>
        <w:t>Хрычов</w:t>
      </w:r>
      <w:proofErr w:type="spellEnd"/>
    </w:p>
    <w:sectPr w:rsidR="004C3181" w:rsidSect="005368F5">
      <w:pgSz w:w="11900" w:h="16840"/>
      <w:pgMar w:top="1191" w:right="560" w:bottom="1440" w:left="13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920B7"/>
    <w:multiLevelType w:val="hybridMultilevel"/>
    <w:tmpl w:val="87F6647E"/>
    <w:lvl w:ilvl="0" w:tplc="9AF40BC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88FC1E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CA2F24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4A62D4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7A74D4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2EC9B2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881EB0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A82AC2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D100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81"/>
    <w:rsid w:val="003775CF"/>
    <w:rsid w:val="004C3181"/>
    <w:rsid w:val="0053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FA75"/>
  <w15:docId w15:val="{9D88FA5B-D79A-42E4-820B-25CCFF37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67" w:firstLine="7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dcterms:created xsi:type="dcterms:W3CDTF">2023-06-22T05:16:00Z</dcterms:created>
  <dcterms:modified xsi:type="dcterms:W3CDTF">2023-06-22T05:17:00Z</dcterms:modified>
</cp:coreProperties>
</file>